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>
      <w:pPr>
        <w:keepNext/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19332A">
        <w:rPr>
          <w:bCs/>
          <w:sz w:val="28"/>
          <w:szCs w:val="28"/>
        </w:rPr>
        <w:t xml:space="preserve"> </w:t>
      </w:r>
      <w:r w:rsidR="00A16D6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Е Н И Е</w:t>
      </w:r>
    </w:p>
    <w:p w:rsidR="00564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564CE5">
      <w:pPr>
        <w:keepNext/>
        <w:widowControl w:val="0"/>
        <w:jc w:val="both"/>
        <w:rPr>
          <w:bCs/>
          <w:sz w:val="28"/>
          <w:szCs w:val="28"/>
        </w:rPr>
      </w:pPr>
    </w:p>
    <w:p w:rsidR="00564CE5">
      <w:pPr>
        <w:widowControl w:val="0"/>
        <w:jc w:val="both"/>
      </w:pPr>
      <w:r>
        <w:rPr>
          <w:bCs/>
          <w:sz w:val="28"/>
          <w:szCs w:val="28"/>
        </w:rPr>
        <w:t>27</w:t>
      </w:r>
      <w:r w:rsidR="000E44F7">
        <w:rPr>
          <w:bCs/>
          <w:sz w:val="28"/>
          <w:szCs w:val="28"/>
        </w:rPr>
        <w:t xml:space="preserve"> ноября</w:t>
      </w:r>
      <w:r w:rsidR="00B77885">
        <w:rPr>
          <w:bCs/>
          <w:sz w:val="28"/>
          <w:szCs w:val="28"/>
        </w:rPr>
        <w:t xml:space="preserve"> 2024</w:t>
      </w:r>
      <w:r w:rsidR="001732EA">
        <w:rPr>
          <w:bCs/>
          <w:sz w:val="28"/>
          <w:szCs w:val="28"/>
        </w:rPr>
        <w:t xml:space="preserve"> года                          </w:t>
      </w:r>
      <w:r w:rsidR="00D450D9">
        <w:rPr>
          <w:bCs/>
          <w:sz w:val="28"/>
          <w:szCs w:val="28"/>
        </w:rPr>
        <w:t xml:space="preserve">             </w:t>
      </w:r>
      <w:r w:rsidR="00502575">
        <w:rPr>
          <w:bCs/>
          <w:sz w:val="28"/>
          <w:szCs w:val="28"/>
        </w:rPr>
        <w:t xml:space="preserve"> </w:t>
      </w:r>
      <w:r w:rsidR="00D450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450D9">
        <w:rPr>
          <w:bCs/>
          <w:sz w:val="28"/>
          <w:szCs w:val="28"/>
        </w:rPr>
        <w:t>пгт</w:t>
      </w:r>
      <w:r w:rsidR="00D450D9">
        <w:rPr>
          <w:bCs/>
          <w:sz w:val="28"/>
          <w:szCs w:val="28"/>
        </w:rPr>
        <w:t>. Октябрьское</w:t>
      </w:r>
      <w:r w:rsidR="001732EA">
        <w:rPr>
          <w:bCs/>
          <w:sz w:val="28"/>
          <w:szCs w:val="28"/>
        </w:rPr>
        <w:t xml:space="preserve"> ХМАО - Югры</w:t>
      </w:r>
    </w:p>
    <w:p w:rsidR="00564CE5">
      <w:pPr>
        <w:widowControl w:val="0"/>
        <w:jc w:val="both"/>
        <w:rPr>
          <w:bCs/>
          <w:sz w:val="28"/>
          <w:szCs w:val="28"/>
        </w:rPr>
      </w:pPr>
    </w:p>
    <w:p w:rsidR="005D51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>
        <w:rPr>
          <w:bCs/>
          <w:sz w:val="28"/>
          <w:szCs w:val="28"/>
        </w:rPr>
        <w:t>Кравченко А.Ю.</w:t>
      </w:r>
      <w:r w:rsidR="00351A99">
        <w:rPr>
          <w:sz w:val="28"/>
          <w:szCs w:val="28"/>
        </w:rPr>
        <w:t>,</w:t>
      </w:r>
      <w:r w:rsidR="000D2273">
        <w:rPr>
          <w:sz w:val="28"/>
          <w:szCs w:val="28"/>
        </w:rPr>
        <w:t xml:space="preserve"> </w:t>
      </w:r>
    </w:p>
    <w:p w:rsidR="00564CE5">
      <w:pPr>
        <w:widowControl w:val="0"/>
        <w:ind w:firstLine="709"/>
        <w:jc w:val="both"/>
      </w:pPr>
      <w:r>
        <w:rPr>
          <w:sz w:val="28"/>
          <w:szCs w:val="28"/>
        </w:rPr>
        <w:t>рассмотрев дело об админи</w:t>
      </w:r>
      <w:r w:rsidR="00D450D9">
        <w:rPr>
          <w:sz w:val="28"/>
          <w:szCs w:val="28"/>
        </w:rPr>
        <w:t>с</w:t>
      </w:r>
      <w:r w:rsidR="00351A99">
        <w:rPr>
          <w:sz w:val="28"/>
          <w:szCs w:val="28"/>
        </w:rPr>
        <w:t>тративном правонаруше</w:t>
      </w:r>
      <w:r w:rsidR="005F53EC">
        <w:rPr>
          <w:sz w:val="28"/>
          <w:szCs w:val="28"/>
        </w:rPr>
        <w:t>нии № 5-</w:t>
      </w:r>
      <w:r w:rsidR="00557D3C">
        <w:rPr>
          <w:sz w:val="28"/>
          <w:szCs w:val="28"/>
        </w:rPr>
        <w:t>593</w:t>
      </w:r>
      <w:r w:rsidR="005D510B">
        <w:rPr>
          <w:sz w:val="28"/>
          <w:szCs w:val="28"/>
        </w:rPr>
        <w:t>-0901</w:t>
      </w:r>
      <w:r w:rsidR="00B77885">
        <w:rPr>
          <w:sz w:val="28"/>
          <w:szCs w:val="28"/>
        </w:rPr>
        <w:t>/2024</w:t>
      </w:r>
      <w:r w:rsidR="00071F38">
        <w:rPr>
          <w:sz w:val="28"/>
          <w:szCs w:val="28"/>
        </w:rPr>
        <w:t xml:space="preserve"> в отно</w:t>
      </w:r>
      <w:r w:rsidR="00502575">
        <w:rPr>
          <w:sz w:val="28"/>
          <w:szCs w:val="28"/>
        </w:rPr>
        <w:t>шен</w:t>
      </w:r>
      <w:r w:rsidR="00AF1117">
        <w:rPr>
          <w:sz w:val="28"/>
          <w:szCs w:val="28"/>
        </w:rPr>
        <w:t>и</w:t>
      </w:r>
      <w:r w:rsidR="00C7112C">
        <w:rPr>
          <w:sz w:val="28"/>
          <w:szCs w:val="28"/>
        </w:rPr>
        <w:t>и</w:t>
      </w:r>
      <w:r w:rsidR="00557D3C">
        <w:rPr>
          <w:sz w:val="28"/>
          <w:szCs w:val="28"/>
        </w:rPr>
        <w:t xml:space="preserve"> </w:t>
      </w:r>
      <w:r w:rsidR="00BB6FFF">
        <w:rPr>
          <w:sz w:val="28"/>
          <w:szCs w:val="28"/>
        </w:rPr>
        <w:t>Ярковой</w:t>
      </w:r>
      <w:r w:rsidR="00BB6FFF">
        <w:rPr>
          <w:sz w:val="28"/>
          <w:szCs w:val="28"/>
        </w:rPr>
        <w:t xml:space="preserve"> А.Р., * года рождения, уроженки *, работающей *», зарегистрированной и проживающей по адресу: *</w:t>
      </w:r>
      <w:r w:rsidR="000E44F7">
        <w:rPr>
          <w:sz w:val="28"/>
          <w:szCs w:val="28"/>
        </w:rPr>
        <w:t>,</w:t>
      </w:r>
      <w:r w:rsidR="00F1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P="00222A0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64CE5" w:rsidP="00222A05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32EA">
        <w:rPr>
          <w:b/>
          <w:sz w:val="28"/>
          <w:szCs w:val="28"/>
        </w:rPr>
        <w:t xml:space="preserve">у с </w:t>
      </w:r>
      <w:r w:rsidR="001732EA">
        <w:rPr>
          <w:b/>
          <w:sz w:val="28"/>
          <w:szCs w:val="28"/>
        </w:rPr>
        <w:t>т</w:t>
      </w:r>
      <w:r w:rsidR="001732EA">
        <w:rPr>
          <w:b/>
          <w:sz w:val="28"/>
          <w:szCs w:val="28"/>
        </w:rPr>
        <w:t xml:space="preserve"> а н о в и л:</w:t>
      </w:r>
    </w:p>
    <w:p w:rsidR="00564CE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>
      <w:pPr>
        <w:widowControl w:val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ab/>
      </w:r>
      <w:r w:rsidR="00557D3C">
        <w:rPr>
          <w:color w:val="000000"/>
          <w:sz w:val="28"/>
          <w:szCs w:val="28"/>
          <w:shd w:val="clear" w:color="auto" w:fill="FFFFFF"/>
        </w:rPr>
        <w:t>01</w:t>
      </w:r>
      <w:r w:rsidR="005D510B">
        <w:rPr>
          <w:color w:val="000000"/>
          <w:sz w:val="28"/>
          <w:szCs w:val="28"/>
          <w:shd w:val="clear" w:color="auto" w:fill="FFFFFF"/>
        </w:rPr>
        <w:t xml:space="preserve"> августа</w:t>
      </w:r>
      <w:r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="00C13515">
        <w:rPr>
          <w:color w:val="000000"/>
          <w:sz w:val="28"/>
          <w:szCs w:val="28"/>
          <w:shd w:val="clear" w:color="auto" w:fill="FFFFFF"/>
        </w:rPr>
        <w:t>ч</w:t>
      </w:r>
      <w:r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="00557D3C">
        <w:rPr>
          <w:color w:val="000000"/>
          <w:sz w:val="28"/>
          <w:szCs w:val="28"/>
          <w:shd w:val="clear" w:color="auto" w:fill="FFFFFF"/>
        </w:rPr>
        <w:t>минуту, Яркова А.Р.</w:t>
      </w:r>
      <w:r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="00296217">
        <w:rPr>
          <w:color w:val="000000"/>
          <w:sz w:val="28"/>
          <w:szCs w:val="28"/>
          <w:shd w:val="clear" w:color="auto" w:fill="FFFFFF"/>
        </w:rPr>
        <w:t>нахо</w:t>
      </w:r>
      <w:r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="00557D3C">
        <w:rPr>
          <w:color w:val="000000"/>
          <w:sz w:val="28"/>
          <w:szCs w:val="28"/>
          <w:shd w:val="clear" w:color="auto" w:fill="FFFFFF"/>
        </w:rPr>
        <w:t xml:space="preserve">ресу: ул. </w:t>
      </w:r>
      <w:r w:rsidR="00BB6FFF">
        <w:rPr>
          <w:color w:val="000000"/>
          <w:sz w:val="28"/>
          <w:szCs w:val="28"/>
          <w:shd w:val="clear" w:color="auto" w:fill="FFFFFF"/>
        </w:rPr>
        <w:t>*</w:t>
      </w:r>
      <w:r w:rsidR="002C1A39">
        <w:rPr>
          <w:color w:val="000000"/>
          <w:sz w:val="28"/>
          <w:szCs w:val="28"/>
          <w:shd w:val="clear" w:color="auto" w:fill="FFFFFF"/>
        </w:rPr>
        <w:t>,</w:t>
      </w:r>
      <w:r w:rsidR="00557D3C">
        <w:rPr>
          <w:color w:val="000000"/>
          <w:sz w:val="28"/>
          <w:szCs w:val="28"/>
          <w:shd w:val="clear" w:color="auto" w:fill="FFFFFF"/>
        </w:rPr>
        <w:t xml:space="preserve"> </w:t>
      </w:r>
      <w:r w:rsidR="00557D3C">
        <w:rPr>
          <w:color w:val="000000"/>
          <w:sz w:val="28"/>
          <w:szCs w:val="28"/>
          <w:shd w:val="clear" w:color="auto" w:fill="FFFFFF"/>
        </w:rPr>
        <w:t>пгт</w:t>
      </w:r>
      <w:r w:rsidR="00557D3C">
        <w:rPr>
          <w:color w:val="000000"/>
          <w:sz w:val="28"/>
          <w:szCs w:val="28"/>
          <w:shd w:val="clear" w:color="auto" w:fill="FFFFFF"/>
        </w:rPr>
        <w:t>. Октябрьское</w:t>
      </w:r>
      <w:r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не уплатил</w:t>
      </w:r>
      <w:r w:rsidR="00557D3C">
        <w:rPr>
          <w:color w:val="000000"/>
          <w:sz w:val="28"/>
          <w:szCs w:val="28"/>
          <w:shd w:val="clear" w:color="auto" w:fill="FFFFFF"/>
        </w:rPr>
        <w:t>а</w:t>
      </w:r>
      <w:r w:rsidR="001732E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 прав</w:t>
      </w:r>
      <w:r w:rsidR="00D450D9">
        <w:rPr>
          <w:color w:val="000000"/>
          <w:sz w:val="28"/>
          <w:szCs w:val="28"/>
          <w:shd w:val="clear" w:color="auto" w:fill="FFFFFF"/>
        </w:rPr>
        <w:t>онаруше</w:t>
      </w:r>
      <w:r w:rsidR="00E40C47">
        <w:rPr>
          <w:color w:val="000000"/>
          <w:sz w:val="28"/>
          <w:szCs w:val="28"/>
          <w:shd w:val="clear" w:color="auto" w:fill="FFFFFF"/>
        </w:rPr>
        <w:t>нии</w:t>
      </w:r>
      <w:r w:rsidR="00557D3C">
        <w:rPr>
          <w:color w:val="000000"/>
          <w:sz w:val="28"/>
          <w:szCs w:val="28"/>
          <w:shd w:val="clear" w:color="auto" w:fill="FFFFFF"/>
        </w:rPr>
        <w:t xml:space="preserve"> №</w:t>
      </w:r>
      <w:r w:rsidR="00BB6FFF">
        <w:rPr>
          <w:color w:val="000000"/>
          <w:sz w:val="28"/>
          <w:szCs w:val="28"/>
          <w:shd w:val="clear" w:color="auto" w:fill="FFFFFF"/>
        </w:rPr>
        <w:t>*</w:t>
      </w:r>
      <w:r w:rsidR="00557D3C">
        <w:rPr>
          <w:color w:val="000000"/>
          <w:sz w:val="28"/>
          <w:szCs w:val="28"/>
          <w:shd w:val="clear" w:color="auto" w:fill="FFFFFF"/>
        </w:rPr>
        <w:t xml:space="preserve"> от 22.05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="00F40D52">
        <w:rPr>
          <w:color w:val="000000"/>
          <w:sz w:val="28"/>
          <w:szCs w:val="28"/>
          <w:shd w:val="clear" w:color="auto" w:fill="FFFFFF"/>
        </w:rPr>
        <w:t>т</w:t>
      </w:r>
      <w:r w:rsidR="00B90882">
        <w:rPr>
          <w:color w:val="000000"/>
          <w:sz w:val="28"/>
          <w:szCs w:val="28"/>
          <w:shd w:val="clear" w:color="auto" w:fill="FFFFFF"/>
        </w:rPr>
        <w:t>и</w:t>
      </w:r>
      <w:r w:rsidR="00143491">
        <w:rPr>
          <w:color w:val="000000"/>
          <w:sz w:val="28"/>
          <w:szCs w:val="28"/>
          <w:shd w:val="clear" w:color="auto" w:fill="FFFFFF"/>
        </w:rPr>
        <w:t>в</w:t>
      </w:r>
      <w:r w:rsidR="000E44F7">
        <w:rPr>
          <w:color w:val="000000"/>
          <w:sz w:val="28"/>
          <w:szCs w:val="28"/>
          <w:shd w:val="clear" w:color="auto" w:fill="FFFFFF"/>
        </w:rPr>
        <w:t>н</w:t>
      </w:r>
      <w:r w:rsidR="005D510B">
        <w:rPr>
          <w:color w:val="000000"/>
          <w:sz w:val="28"/>
          <w:szCs w:val="28"/>
          <w:shd w:val="clear" w:color="auto" w:fill="FFFFFF"/>
        </w:rPr>
        <w:t xml:space="preserve">ом </w:t>
      </w:r>
      <w:r w:rsidR="00557D3C">
        <w:rPr>
          <w:color w:val="000000"/>
          <w:sz w:val="28"/>
          <w:szCs w:val="28"/>
          <w:shd w:val="clear" w:color="auto" w:fill="FFFFFF"/>
        </w:rPr>
        <w:t>правонарушении Яркова А.Р. не явилась</w:t>
      </w:r>
      <w:r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>
        <w:rPr>
          <w:color w:val="000000"/>
          <w:sz w:val="28"/>
          <w:szCs w:val="28"/>
          <w:shd w:val="clear" w:color="auto" w:fill="FFFFFF"/>
        </w:rPr>
        <w:t>ния надлежащим образом извещен</w:t>
      </w:r>
      <w:r w:rsidR="00557D3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7885" w:rsidRPr="00B77885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>
          <w:rPr>
            <w:rStyle w:val="ListLabel1"/>
            <w:highlight w:val="none"/>
          </w:rPr>
          <w:t>25.1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421B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P="00087FC3">
      <w:pPr>
        <w:ind w:firstLine="708"/>
        <w:jc w:val="both"/>
        <w:rPr>
          <w:sz w:val="28"/>
          <w:szCs w:val="28"/>
        </w:rPr>
      </w:pPr>
      <w:r w:rsidRPr="00A30D52">
        <w:rPr>
          <w:sz w:val="28"/>
          <w:szCs w:val="28"/>
        </w:rPr>
        <w:t xml:space="preserve">В судебное заседание </w:t>
      </w:r>
      <w:r w:rsidR="007C62D0">
        <w:rPr>
          <w:sz w:val="28"/>
          <w:szCs w:val="28"/>
        </w:rPr>
        <w:t>представитель</w:t>
      </w:r>
      <w:r w:rsidR="00557D3C">
        <w:rPr>
          <w:sz w:val="28"/>
          <w:szCs w:val="28"/>
        </w:rPr>
        <w:t xml:space="preserve"> Госавтоинспекции</w:t>
      </w:r>
      <w:r w:rsidR="00143491">
        <w:rPr>
          <w:sz w:val="28"/>
          <w:szCs w:val="28"/>
        </w:rPr>
        <w:t xml:space="preserve"> ОМВД России по Октябрьскому району</w:t>
      </w:r>
      <w:r w:rsidR="00C1351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</w:t>
      </w:r>
      <w:r w:rsidRPr="00A30D52">
        <w:rPr>
          <w:sz w:val="28"/>
          <w:szCs w:val="28"/>
        </w:rPr>
        <w:t>, извещен надлежащим образом.</w:t>
      </w:r>
    </w:p>
    <w:p w:rsidR="00695158" w:rsidRPr="00217D07" w:rsidP="00695158">
      <w:pPr>
        <w:ind w:firstLine="567"/>
        <w:jc w:val="both"/>
        <w:rPr>
          <w:sz w:val="28"/>
          <w:szCs w:val="28"/>
        </w:rPr>
      </w:pPr>
      <w:r w:rsidRPr="00217D07">
        <w:rPr>
          <w:sz w:val="28"/>
          <w:szCs w:val="28"/>
        </w:rPr>
        <w:t xml:space="preserve">  </w:t>
      </w:r>
      <w:r w:rsidR="00FE12BC">
        <w:rPr>
          <w:color w:val="000000"/>
          <w:sz w:val="28"/>
          <w:szCs w:val="28"/>
          <w:highlight w:val="none"/>
        </w:rPr>
        <w:t>И</w:t>
      </w:r>
      <w:r w:rsidRPr="00217D07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P="00695158">
      <w:pPr>
        <w:widowControl w:val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</w:t>
      </w:r>
      <w:r w:rsidR="00421B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>
        <w:rPr>
          <w:color w:val="000000"/>
          <w:sz w:val="28"/>
          <w:szCs w:val="28"/>
          <w:shd w:val="clear" w:color="auto" w:fill="FFFFFF"/>
        </w:rPr>
        <w:t> РФ</w:t>
      </w:r>
      <w:r w:rsidR="00421B2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="00557D3C">
        <w:rPr>
          <w:color w:val="000000"/>
          <w:sz w:val="28"/>
          <w:szCs w:val="28"/>
          <w:shd w:val="clear" w:color="auto" w:fill="FFFFFF"/>
        </w:rPr>
        <w:t xml:space="preserve"> 22.05.2024 года, Яркова А.Р.</w:t>
      </w:r>
      <w:r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="00557D3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</w:t>
      </w:r>
      <w:r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="00557D3C">
        <w:rPr>
          <w:color w:val="000000"/>
          <w:sz w:val="28"/>
          <w:szCs w:val="28"/>
          <w:shd w:val="clear" w:color="auto" w:fill="FFFFFF"/>
        </w:rPr>
        <w:t xml:space="preserve"> ст. 12.6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>
          <w:rPr>
            <w:rStyle w:val="ListLabel2"/>
          </w:rPr>
          <w:t xml:space="preserve"> КоАП</w:t>
        </w:r>
      </w:hyperlink>
      <w:r w:rsidR="00626C3C">
        <w:rPr>
          <w:color w:val="000000"/>
          <w:sz w:val="28"/>
          <w:szCs w:val="28"/>
          <w:shd w:val="clear" w:color="auto" w:fill="FFFFFF"/>
        </w:rPr>
        <w:t> </w:t>
      </w:r>
      <w:r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="00492166">
        <w:rPr>
          <w:color w:val="000000"/>
          <w:sz w:val="28"/>
          <w:szCs w:val="28"/>
          <w:shd w:val="clear" w:color="auto" w:fill="FFFFFF"/>
        </w:rPr>
        <w:t>ре</w:t>
      </w:r>
      <w:r w:rsidR="00557D3C">
        <w:rPr>
          <w:color w:val="000000"/>
          <w:sz w:val="28"/>
          <w:szCs w:val="28"/>
          <w:shd w:val="clear" w:color="auto" w:fill="FFFFFF"/>
        </w:rPr>
        <w:t xml:space="preserve"> 1000</w:t>
      </w:r>
      <w:r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="00557D3C">
        <w:rPr>
          <w:color w:val="000000"/>
          <w:sz w:val="28"/>
          <w:szCs w:val="28"/>
          <w:shd w:val="clear" w:color="auto" w:fill="FFFFFF"/>
        </w:rPr>
        <w:t>Постановление Яркова А.Р.</w:t>
      </w:r>
      <w:r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="00557D3C">
        <w:rPr>
          <w:color w:val="000000"/>
          <w:sz w:val="28"/>
          <w:szCs w:val="28"/>
          <w:shd w:val="clear" w:color="auto" w:fill="FFFFFF"/>
        </w:rPr>
        <w:t>а лично 22.05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="00557D3C">
        <w:rPr>
          <w:color w:val="000000"/>
          <w:sz w:val="28"/>
          <w:szCs w:val="28"/>
          <w:shd w:val="clear" w:color="auto" w:fill="FFFFFF"/>
        </w:rPr>
        <w:t>ло и вступило в законную силу 02</w:t>
      </w:r>
      <w:r w:rsidR="005D510B">
        <w:rPr>
          <w:color w:val="000000"/>
          <w:sz w:val="28"/>
          <w:szCs w:val="28"/>
          <w:shd w:val="clear" w:color="auto" w:fill="FFFFFF"/>
        </w:rPr>
        <w:t>.06</w:t>
      </w:r>
      <w:r w:rsidR="000D2273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AE274B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части 3 статьи 4.8</w:t>
      </w:r>
      <w:r w:rsidRPr="004A17DC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4A17DC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ListLabel2"/>
          </w:rPr>
          <w:t>32.2 КоАП</w:t>
        </w:r>
      </w:hyperlink>
      <w:r w:rsidR="00557D3C">
        <w:rPr>
          <w:color w:val="000000"/>
          <w:sz w:val="28"/>
          <w:szCs w:val="28"/>
          <w:shd w:val="clear" w:color="auto" w:fill="FFFFFF"/>
        </w:rPr>
        <w:t> РФ, штраф Яркова А.Р.</w:t>
      </w:r>
      <w:r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="00557D3C">
        <w:rPr>
          <w:color w:val="000000"/>
          <w:sz w:val="28"/>
          <w:szCs w:val="28"/>
          <w:shd w:val="clear" w:color="auto" w:fill="FFFFFF"/>
        </w:rPr>
        <w:t>должна</w:t>
      </w:r>
      <w:r w:rsidR="003429B7">
        <w:rPr>
          <w:color w:val="000000"/>
          <w:sz w:val="28"/>
          <w:szCs w:val="28"/>
          <w:shd w:val="clear" w:color="auto" w:fill="FFFFFF"/>
        </w:rPr>
        <w:t xml:space="preserve"> был</w:t>
      </w:r>
      <w:r w:rsidR="00557D3C">
        <w:rPr>
          <w:color w:val="000000"/>
          <w:sz w:val="28"/>
          <w:szCs w:val="28"/>
          <w:shd w:val="clear" w:color="auto" w:fill="FFFFFF"/>
        </w:rPr>
        <w:t>а</w:t>
      </w:r>
      <w:r w:rsidR="00672CA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уплат</w:t>
      </w:r>
      <w:r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="00557D3C">
        <w:rPr>
          <w:color w:val="000000"/>
          <w:sz w:val="28"/>
          <w:szCs w:val="28"/>
          <w:shd w:val="clear" w:color="auto" w:fill="FFFFFF"/>
        </w:rPr>
        <w:t xml:space="preserve"> 31.07</w:t>
      </w:r>
      <w:r w:rsidR="003429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Протокол об админ</w:t>
      </w:r>
      <w:r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="00C26289">
        <w:rPr>
          <w:color w:val="000000"/>
          <w:sz w:val="28"/>
          <w:szCs w:val="28"/>
          <w:shd w:val="clear" w:color="auto" w:fill="FFFFFF"/>
        </w:rPr>
        <w:t>о</w:t>
      </w:r>
      <w:r w:rsidR="00200D82">
        <w:rPr>
          <w:color w:val="000000"/>
          <w:sz w:val="28"/>
          <w:szCs w:val="28"/>
          <w:shd w:val="clear" w:color="auto" w:fill="FFFFFF"/>
        </w:rPr>
        <w:t>м прав</w:t>
      </w:r>
      <w:r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BB6FFF">
        <w:rPr>
          <w:color w:val="000000"/>
          <w:sz w:val="28"/>
          <w:szCs w:val="28"/>
          <w:shd w:val="clear" w:color="auto" w:fill="FFFFFF"/>
        </w:rPr>
        <w:t>*</w:t>
      </w:r>
      <w:r w:rsidR="00557D3C">
        <w:rPr>
          <w:color w:val="000000"/>
          <w:sz w:val="28"/>
          <w:szCs w:val="28"/>
          <w:shd w:val="clear" w:color="auto" w:fill="FFFFFF"/>
        </w:rPr>
        <w:t xml:space="preserve"> от 06</w:t>
      </w:r>
      <w:r w:rsidR="005D510B">
        <w:rPr>
          <w:color w:val="000000"/>
          <w:sz w:val="28"/>
          <w:szCs w:val="28"/>
          <w:shd w:val="clear" w:color="auto" w:fill="FFFFFF"/>
        </w:rPr>
        <w:t>.11</w:t>
      </w:r>
      <w:r w:rsidR="003429B7">
        <w:rPr>
          <w:color w:val="000000"/>
          <w:sz w:val="28"/>
          <w:szCs w:val="28"/>
          <w:shd w:val="clear" w:color="auto" w:fill="FFFFFF"/>
        </w:rPr>
        <w:t>.2024</w:t>
      </w:r>
      <w:r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>
          <w:rPr>
            <w:rStyle w:val="ListLabel2"/>
          </w:rPr>
          <w:t>28.2 КоАП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РФ.</w:t>
      </w:r>
    </w:p>
    <w:p w:rsidR="005D510B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</w:t>
      </w:r>
      <w:r w:rsidR="00557D3C">
        <w:rPr>
          <w:color w:val="000000"/>
          <w:sz w:val="28"/>
          <w:szCs w:val="28"/>
          <w:shd w:val="clear" w:color="auto" w:fill="FFFFFF"/>
        </w:rPr>
        <w:t>нарушения, а именно вместо 02 августа 2024 года, считать 01</w:t>
      </w:r>
      <w:r>
        <w:rPr>
          <w:color w:val="000000"/>
          <w:sz w:val="28"/>
          <w:szCs w:val="28"/>
          <w:shd w:val="clear" w:color="auto" w:fill="FFFFFF"/>
        </w:rPr>
        <w:t xml:space="preserve"> августа 2024 года. Однако уточнение даты совершения правонарушения не влияет на решение вопроса о том, имеется либо отсу</w:t>
      </w:r>
      <w:r w:rsidR="00557D3C">
        <w:rPr>
          <w:color w:val="000000"/>
          <w:sz w:val="28"/>
          <w:szCs w:val="28"/>
          <w:shd w:val="clear" w:color="auto" w:fill="FFFFFF"/>
        </w:rPr>
        <w:t xml:space="preserve">тствует в действиях </w:t>
      </w:r>
      <w:r w:rsidR="00557D3C">
        <w:rPr>
          <w:color w:val="000000"/>
          <w:sz w:val="28"/>
          <w:szCs w:val="28"/>
          <w:shd w:val="clear" w:color="auto" w:fill="FFFFFF"/>
        </w:rPr>
        <w:t>Ярковой</w:t>
      </w:r>
      <w:r w:rsidR="00557D3C">
        <w:rPr>
          <w:color w:val="000000"/>
          <w:sz w:val="28"/>
          <w:szCs w:val="28"/>
          <w:shd w:val="clear" w:color="auto" w:fill="FFFFFF"/>
        </w:rPr>
        <w:t xml:space="preserve"> А.Р.</w:t>
      </w:r>
      <w:r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D852C7" w:rsidP="005D510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</w:t>
      </w:r>
      <w:r w:rsidR="00557D3C">
        <w:rPr>
          <w:color w:val="000000"/>
          <w:sz w:val="28"/>
          <w:szCs w:val="28"/>
          <w:shd w:val="clear" w:color="auto" w:fill="FFFFFF"/>
        </w:rPr>
        <w:t xml:space="preserve">йствия </w:t>
      </w:r>
      <w:r w:rsidR="00557D3C">
        <w:rPr>
          <w:color w:val="000000"/>
          <w:sz w:val="28"/>
          <w:szCs w:val="28"/>
          <w:shd w:val="clear" w:color="auto" w:fill="FFFFFF"/>
        </w:rPr>
        <w:t>Ярковой</w:t>
      </w:r>
      <w:r w:rsidR="00557D3C">
        <w:rPr>
          <w:color w:val="000000"/>
          <w:sz w:val="28"/>
          <w:szCs w:val="28"/>
          <w:shd w:val="clear" w:color="auto" w:fill="FFFFFF"/>
        </w:rPr>
        <w:t xml:space="preserve"> А.Р.</w:t>
      </w:r>
      <w:r>
        <w:rPr>
          <w:color w:val="000000"/>
          <w:sz w:val="28"/>
          <w:szCs w:val="28"/>
          <w:shd w:val="clear" w:color="auto" w:fill="FFFFFF"/>
        </w:rPr>
        <w:t xml:space="preserve"> мировой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ListLabel2"/>
          </w:rPr>
          <w:t>20.25 КоАП</w:t>
        </w:r>
      </w:hyperlink>
      <w:r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P="00171B4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P="00D852C7">
      <w:pPr>
        <w:widowControl w:val="0"/>
        <w:ind w:firstLine="708"/>
        <w:jc w:val="both"/>
      </w:pPr>
      <w:r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="00423B91">
        <w:rPr>
          <w:sz w:val="28"/>
          <w:szCs w:val="28"/>
        </w:rPr>
        <w:t>суд</w:t>
      </w:r>
      <w:r w:rsidR="00557D3C">
        <w:rPr>
          <w:sz w:val="28"/>
          <w:szCs w:val="28"/>
        </w:rPr>
        <w:t xml:space="preserve"> полагает, что Яркова А.Р.</w:t>
      </w:r>
      <w:r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P="00D852C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И Л:</w:t>
      </w:r>
    </w:p>
    <w:p w:rsidR="00D852C7" w:rsidP="00D852C7">
      <w:pPr>
        <w:widowControl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852C7" w:rsidP="00D852C7">
      <w:pPr>
        <w:widowControl w:val="0"/>
        <w:ind w:firstLine="709"/>
        <w:jc w:val="both"/>
      </w:pPr>
      <w:r>
        <w:rPr>
          <w:sz w:val="28"/>
          <w:szCs w:val="28"/>
        </w:rPr>
        <w:t>п</w:t>
      </w:r>
      <w:r w:rsidR="007C1647">
        <w:rPr>
          <w:sz w:val="28"/>
          <w:szCs w:val="28"/>
        </w:rPr>
        <w:t>ризнать</w:t>
      </w:r>
      <w:r w:rsidR="00C1237B">
        <w:rPr>
          <w:sz w:val="28"/>
          <w:szCs w:val="28"/>
        </w:rPr>
        <w:t xml:space="preserve"> </w:t>
      </w:r>
      <w:r w:rsidR="00557D3C">
        <w:rPr>
          <w:sz w:val="28"/>
          <w:szCs w:val="28"/>
        </w:rPr>
        <w:t>Яркову А</w:t>
      </w:r>
      <w:r w:rsidR="00BB6FFF">
        <w:rPr>
          <w:sz w:val="28"/>
          <w:szCs w:val="28"/>
        </w:rPr>
        <w:t>.</w:t>
      </w:r>
      <w:r w:rsidR="00557D3C">
        <w:rPr>
          <w:sz w:val="28"/>
          <w:szCs w:val="28"/>
        </w:rPr>
        <w:t>Р</w:t>
      </w:r>
      <w:r w:rsidR="00BB6FFF">
        <w:rPr>
          <w:sz w:val="28"/>
          <w:szCs w:val="28"/>
        </w:rPr>
        <w:t>.</w:t>
      </w:r>
      <w:r w:rsidR="00557D3C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09481F">
        <w:rPr>
          <w:sz w:val="28"/>
          <w:szCs w:val="28"/>
        </w:rPr>
        <w:t>. 20.25</w:t>
      </w:r>
      <w:r w:rsidR="00557D3C">
        <w:rPr>
          <w:sz w:val="28"/>
          <w:szCs w:val="28"/>
        </w:rPr>
        <w:t xml:space="preserve"> КоАП РФ,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</w:t>
      </w:r>
      <w:r w:rsidR="00557D3C">
        <w:rPr>
          <w:color w:val="000000" w:themeColor="text1"/>
          <w:sz w:val="28"/>
          <w:szCs w:val="28"/>
        </w:rPr>
        <w:t>2000</w:t>
      </w:r>
      <w:r w:rsidRPr="00E023DA">
        <w:rPr>
          <w:color w:val="000000" w:themeColor="text1"/>
          <w:sz w:val="28"/>
          <w:szCs w:val="28"/>
        </w:rPr>
        <w:t xml:space="preserve"> (</w:t>
      </w:r>
      <w:r w:rsidR="00557D3C">
        <w:rPr>
          <w:color w:val="000000" w:themeColor="text1"/>
          <w:sz w:val="28"/>
          <w:szCs w:val="28"/>
        </w:rPr>
        <w:t>две тысячи</w:t>
      </w:r>
      <w:r w:rsidRPr="00E023DA"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 xml:space="preserve"> рублей.</w:t>
      </w:r>
    </w:p>
    <w:p w:rsidR="00F77493" w:rsidP="00D852C7">
      <w:pPr>
        <w:ind w:lef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="00846A5B">
        <w:rPr>
          <w:sz w:val="28"/>
          <w:szCs w:val="28"/>
        </w:rPr>
        <w:t>1 9000 140, ОКТМО 71821000, УИН</w:t>
      </w:r>
      <w:r w:rsidR="0071076E">
        <w:rPr>
          <w:sz w:val="28"/>
          <w:szCs w:val="28"/>
        </w:rPr>
        <w:t xml:space="preserve"> </w:t>
      </w:r>
      <w:r w:rsidRPr="00557D3C" w:rsidR="00557D3C">
        <w:rPr>
          <w:sz w:val="28"/>
          <w:szCs w:val="28"/>
        </w:rPr>
        <w:t>0412365400095005932420139</w:t>
      </w:r>
      <w:r w:rsidR="00557D3C">
        <w:rPr>
          <w:sz w:val="28"/>
          <w:szCs w:val="28"/>
        </w:rPr>
        <w:t>.</w:t>
      </w:r>
    </w:p>
    <w:p w:rsidR="00D852C7" w:rsidP="00F77493">
      <w:pPr>
        <w:ind w:left="57" w:firstLine="651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Ярковой</w:t>
      </w:r>
      <w:r>
        <w:rPr>
          <w:sz w:val="28"/>
          <w:szCs w:val="28"/>
        </w:rPr>
        <w:t xml:space="preserve"> А.Р.</w:t>
      </w:r>
      <w:r w:rsidR="005D510B">
        <w:rPr>
          <w:sz w:val="28"/>
          <w:szCs w:val="28"/>
        </w:rPr>
        <w:t>,</w:t>
      </w:r>
      <w:r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P="00D852C7">
      <w:pPr>
        <w:ind w:firstLine="709"/>
        <w:jc w:val="both"/>
      </w:pPr>
      <w:r>
        <w:rPr>
          <w:sz w:val="28"/>
          <w:szCs w:val="28"/>
        </w:rPr>
        <w:t>Квитанцию об уплате штрафа пр</w:t>
      </w:r>
      <w:r w:rsidR="005D510B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P="003429B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ответственности по ч. 1 ст. 20.25 КоАП РФ. </w:t>
      </w:r>
    </w:p>
    <w:p w:rsidR="00EA5D3E" w:rsidRPr="006C3D81" w:rsidP="00EA5D3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>
      <w:pPr>
        <w:rPr>
          <w:sz w:val="26"/>
          <w:szCs w:val="26"/>
        </w:rPr>
      </w:pPr>
    </w:p>
    <w:p w:rsidR="00FC240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4CE5">
      <w:r>
        <w:rPr>
          <w:sz w:val="28"/>
          <w:szCs w:val="28"/>
        </w:rPr>
        <w:t xml:space="preserve"> </w:t>
      </w:r>
    </w:p>
    <w:p w:rsidR="00564CE5">
      <w:pPr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1B23"/>
    <w:rsid w:val="00423B91"/>
    <w:rsid w:val="00492166"/>
    <w:rsid w:val="004A17DC"/>
    <w:rsid w:val="004A57D4"/>
    <w:rsid w:val="004A7D91"/>
    <w:rsid w:val="004B6FDE"/>
    <w:rsid w:val="004F11CB"/>
    <w:rsid w:val="004F4285"/>
    <w:rsid w:val="00502575"/>
    <w:rsid w:val="00513795"/>
    <w:rsid w:val="00557D3C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12E8"/>
    <w:rsid w:val="00682B9B"/>
    <w:rsid w:val="00695158"/>
    <w:rsid w:val="006A5714"/>
    <w:rsid w:val="006A7929"/>
    <w:rsid w:val="006A7B28"/>
    <w:rsid w:val="006C1E16"/>
    <w:rsid w:val="006C3D81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30D52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810A3"/>
    <w:rsid w:val="00B849E5"/>
    <w:rsid w:val="00B90882"/>
    <w:rsid w:val="00B95369"/>
    <w:rsid w:val="00BA01BE"/>
    <w:rsid w:val="00BB6FFF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023DA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A5D3E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BE51-4F1E-4865-B23F-5557BD3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